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CA" w:rsidRPr="00657ECA" w:rsidRDefault="00657ECA" w:rsidP="00F06FD3">
      <w:pPr>
        <w:pStyle w:val="ListParagraph"/>
        <w:rPr>
          <w:b/>
          <w:bCs/>
          <w:sz w:val="40"/>
          <w:szCs w:val="40"/>
          <w:u w:val="single"/>
        </w:rPr>
      </w:pPr>
      <w:r w:rsidRPr="00657ECA">
        <w:rPr>
          <w:b/>
          <w:bCs/>
          <w:sz w:val="40"/>
          <w:szCs w:val="40"/>
          <w:u w:val="single"/>
        </w:rPr>
        <w:t>Recording of transaction</w:t>
      </w:r>
    </w:p>
    <w:p w:rsidR="00F06FD3" w:rsidRPr="00F06FD3" w:rsidRDefault="00F06FD3" w:rsidP="00F06FD3">
      <w:pPr>
        <w:pStyle w:val="ListParagraph"/>
        <w:rPr>
          <w:b/>
          <w:bCs/>
          <w:sz w:val="36"/>
          <w:szCs w:val="36"/>
          <w:u w:val="single"/>
        </w:rPr>
      </w:pPr>
      <w:r w:rsidRPr="00F06FD3">
        <w:rPr>
          <w:b/>
          <w:bCs/>
          <w:sz w:val="36"/>
          <w:szCs w:val="36"/>
          <w:u w:val="single"/>
        </w:rPr>
        <w:t>Answer the following</w:t>
      </w:r>
    </w:p>
    <w:p w:rsidR="00F06FD3" w:rsidRPr="00F06FD3" w:rsidRDefault="00F06FD3" w:rsidP="00F06FD3">
      <w:pPr>
        <w:pStyle w:val="ListParagraph"/>
        <w:rPr>
          <w:b/>
          <w:bCs/>
          <w:sz w:val="36"/>
          <w:szCs w:val="36"/>
        </w:rPr>
      </w:pPr>
    </w:p>
    <w:p w:rsidR="00F06FD3" w:rsidRPr="00F06FD3" w:rsidRDefault="00F06FD3" w:rsidP="00F06FD3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State the three fundamental steps in the accounting process. </w:t>
      </w:r>
    </w:p>
    <w:p w:rsidR="00F06FD3" w:rsidRPr="00F06FD3" w:rsidRDefault="00F06FD3" w:rsidP="00F06FD3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Why is the evidence provided by source documents important to accounting?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3.   Should a transaction be first recorded in a journal or ledger? Why?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4. Are debits or credits listed first in journal entries? Are debits or credits indented?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5. Why are some accounting systems called double accounting systems?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6. Give a specimen of an account. 2015-16 80 Accountancy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7. Why are the rules of debit and credit same for both liability and capital?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  <w:u w:val="single"/>
        </w:rPr>
      </w:pPr>
      <w:r w:rsidRPr="00F06FD3">
        <w:rPr>
          <w:b/>
          <w:bCs/>
          <w:sz w:val="36"/>
          <w:szCs w:val="36"/>
          <w:u w:val="single"/>
        </w:rPr>
        <w:t xml:space="preserve">Select Right Answer: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1. Voucher is prepared for: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(i) Cash received and paid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(ii) Cash/Credit sales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lastRenderedPageBreak/>
        <w:t xml:space="preserve"> (iii) Cash/Credit purchase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(iv) All of the above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2. Voucher is prepared from: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(i) Documentary evidence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(ii) Journal entry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(iii) Ledger account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(iv) All of the above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3. How many sides does an account have?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(i) Two (ii) Three (iii) one (iv) None of These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4. A purchase of machine for cash should be debited to: (i) Cash account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(ii) Machine account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(iii) Purchase account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(iv) None of these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5. Which of the following is correct?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(i) Liabilities = Assets + Capital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(ii) Assets = Liabilities – Capital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(iii) Capital = Assets – Liabilities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(iv) Capital = Assets + Liabilities.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lastRenderedPageBreak/>
        <w:t xml:space="preserve"> 6. Cash withdrawn by the Proprietor should be credited to: (i) Drawings account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(ii) Capital account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(iii) Profit and loss account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(iv) Cash account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7. Find the correct statement: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(i) Credit a decrease in assets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(ii) Credit the increase in expenses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(iii) Debit the increase in revenue 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(iv) Credit the increase in capital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8. The book in which all accounts are maintained is known as: (i) Cash Book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(ii) Journal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(iii) Purchases Book</w:t>
      </w:r>
    </w:p>
    <w:p w:rsidR="00F06FD3" w:rsidRP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 (iv) Ledger </w:t>
      </w:r>
    </w:p>
    <w:p w:rsidR="004A3FA7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 xml:space="preserve">9. Recording of transaction in the Journal is called: </w:t>
      </w:r>
    </w:p>
    <w:p w:rsidR="00F06FD3" w:rsidRDefault="00F06FD3" w:rsidP="00F06FD3">
      <w:pPr>
        <w:ind w:left="720"/>
        <w:rPr>
          <w:b/>
          <w:bCs/>
          <w:sz w:val="36"/>
          <w:szCs w:val="36"/>
        </w:rPr>
      </w:pPr>
      <w:r w:rsidRPr="00F06FD3">
        <w:rPr>
          <w:b/>
          <w:bCs/>
          <w:sz w:val="36"/>
          <w:szCs w:val="36"/>
        </w:rPr>
        <w:t>(i) Casting (ii) Posting (iii) Journalising</w:t>
      </w:r>
    </w:p>
    <w:p w:rsidR="00E0761E" w:rsidRDefault="00E0761E" w:rsidP="00F06FD3">
      <w:pPr>
        <w:ind w:left="720"/>
        <w:rPr>
          <w:rStyle w:val="Strong"/>
          <w:rFonts w:ascii="Arial" w:hAnsi="Arial" w:cs="Arial"/>
          <w:color w:val="222222"/>
          <w:shd w:val="clear" w:color="auto" w:fill="FFFFFF"/>
        </w:rPr>
      </w:pPr>
      <w:r>
        <w:rPr>
          <w:b/>
          <w:bCs/>
          <w:sz w:val="36"/>
          <w:szCs w:val="36"/>
        </w:rPr>
        <w:lastRenderedPageBreak/>
        <w:t xml:space="preserve">10. </w:t>
      </w:r>
      <w:r>
        <w:rPr>
          <w:rStyle w:val="Strong"/>
          <w:rFonts w:ascii="Arial" w:hAnsi="Arial" w:cs="Arial"/>
          <w:color w:val="222222"/>
          <w:shd w:val="clear" w:color="auto" w:fill="FFFFFF"/>
        </w:rPr>
        <w:t> Enter the following Transactions in the Journal of Mudit :</w:t>
      </w:r>
      <w:r>
        <w:rPr>
          <w:rFonts w:ascii="Arial" w:hAnsi="Arial" w:cs="Arial"/>
          <w:color w:val="222222"/>
        </w:rPr>
        <w:br/>
      </w:r>
      <w:r w:rsidRPr="00E0761E">
        <w:rPr>
          <w:noProof/>
          <w:sz w:val="28"/>
          <w:szCs w:val="28"/>
        </w:rPr>
        <w:drawing>
          <wp:inline distT="0" distB="0" distL="0" distR="0" wp14:anchorId="572AAE6D" wp14:editId="1B72818A">
            <wp:extent cx="5534025" cy="3562350"/>
            <wp:effectExtent l="0" t="0" r="9525" b="0"/>
            <wp:docPr id="1" name="Picture 1" descr="Recording-of-Transactions-I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rding-of-Transactions-I-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1E" w:rsidRDefault="00E0761E" w:rsidP="00F06FD3">
      <w:pPr>
        <w:ind w:left="720"/>
        <w:rPr>
          <w:b/>
          <w:bCs/>
          <w:sz w:val="36"/>
          <w:szCs w:val="36"/>
        </w:rPr>
      </w:pP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11. </w:t>
      </w:r>
      <w:r w:rsidRPr="00E0761E">
        <w:rPr>
          <w:b/>
          <w:bCs/>
          <w:sz w:val="28"/>
          <w:szCs w:val="28"/>
        </w:rPr>
        <w:t xml:space="preserve">Soraj Mart furnishes the following information : Transactions during the month of April, 2014 are as under : Date Details 01.4.2014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>Business started with cash Rs. 1,50,000.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01.4.2014 Goods purchased form Manisha Rs. 36,000.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>01.4.2014 Stationery purchased for cash Rs. 2,200.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02.4.2014 Open a bank account with SBI for Rs. 35,000.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02.4.2014 Goods sold to Priya for Rs. 16,000.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>03.4.2014 Received a cheque of Rs. 16,000 from Priya.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05.4.2014 Sold goods to Nidhi Rs. 14,000.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08.4.2014 Nidhi pays Rs. 14,000 cash.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10.4.2014 Purchased goods for Rs. 20,000 on credit from Ritu.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14.4.2014 Insurance paid by cheque Rs. 6,000.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>18.4.2014 Paid rent Rs. 2,000.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lastRenderedPageBreak/>
        <w:t xml:space="preserve"> 20.4.2014 Goods costing Rs. 1,500 given as charity.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24.4.2014 Purchased office furniture for Rs. 11,200.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29.4.2014 Cash withdrawn for household purposes Rs. 5000.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30.4.2014 Interest received cash Rs.1,200.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>30.4.2014 Cash sales Rs.2,300.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30.4.2014 Commission paid Rs. 3,000 by cehque.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30.4.2014 Telephone bill paid by cheque Rs. 2,000. 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>30.4.2014 Payment of salaries in cash Rs. 12,000.</w:t>
      </w:r>
    </w:p>
    <w:p w:rsidR="00E0761E" w:rsidRPr="00E0761E" w:rsidRDefault="00E0761E" w:rsidP="00E0761E">
      <w:pPr>
        <w:pStyle w:val="ListParagraph"/>
        <w:ind w:left="1080"/>
        <w:rPr>
          <w:b/>
          <w:bCs/>
          <w:sz w:val="28"/>
          <w:szCs w:val="28"/>
        </w:rPr>
      </w:pPr>
      <w:r w:rsidRPr="00E0761E">
        <w:rPr>
          <w:b/>
          <w:bCs/>
          <w:sz w:val="28"/>
          <w:szCs w:val="28"/>
        </w:rPr>
        <w:t xml:space="preserve"> Journalise the transactions.</w:t>
      </w:r>
    </w:p>
    <w:p w:rsidR="00EA093F" w:rsidRPr="00E0761E" w:rsidRDefault="00EA093F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EA093F" w:rsidRPr="00E0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781F"/>
    <w:multiLevelType w:val="hybridMultilevel"/>
    <w:tmpl w:val="45C6199A"/>
    <w:lvl w:ilvl="0" w:tplc="5022A4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D6"/>
    <w:rsid w:val="004A3FA7"/>
    <w:rsid w:val="00657ECA"/>
    <w:rsid w:val="009449D6"/>
    <w:rsid w:val="00E0761E"/>
    <w:rsid w:val="00EA093F"/>
    <w:rsid w:val="00F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76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76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Signature</cp:lastModifiedBy>
  <cp:revision>5</cp:revision>
  <dcterms:created xsi:type="dcterms:W3CDTF">2020-07-13T08:43:00Z</dcterms:created>
  <dcterms:modified xsi:type="dcterms:W3CDTF">2020-07-14T14:46:00Z</dcterms:modified>
</cp:coreProperties>
</file>